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Главную аттестационную комиссию</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педагогического опыта работы воспитателя </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МБДОУ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ЦРР – Детский сад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Сказка</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Детский сад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Ромашка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комбинированного вида</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Ковылкинского муниципального района</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Василькиной Елены Ивановны</w:t>
      </w:r>
    </w:p>
    <w:p>
      <w:pPr>
        <w:spacing w:before="0" w:after="0" w:line="36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  опыта</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Игры и упражнения для развития мелкой моторики рук, как средство формирования готовности младших дошкольников к речевому общению</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Обоснование актуальности и перспективности опыта. Его значение для совершенствования учебно-воспитательного процесса.</w:t>
      </w:r>
    </w:p>
    <w:p>
      <w:pPr>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Всем давно известно насколько важно развивать мелкую моторику детей начиная с раннего возраста. Приёмов для этого существует множество. Это и разнообразные пальчиковые игры, и упражнения с различными предметами (карандашами, камешками, шишками, счётными палочками и т. п., и всевозможные игры-шнуровки, массаж и самомассаж рук. Все они просты и в то же время эффективны. Подобные занятия дают возможность активизировать у детей работу мозга, улучшить произношение и обогатить словарный запас, подготовить руку к письму перед поступлением в школу.</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Самый благоприятный период для развития интеллектуальных и творческих возможностей человека – от 3 до 9 лет, когда кора больших полушарий ещё окончательно не сформирована. Известно, что уровень развития речи детей находится в прямой зависимости от степени сформированности тонких движений пальцев рук. И если развитие движений пальцев отстаёт, то задерживается и развитие ребёнка. С помощью речи мы выражаем свои мысли, желания, передаем свой жизненный опыт.. Мыслительные операции развиваются и совершенствуются в процессе овладения речью. Развитие речи оказывает большое влияние на формирование личности, можно сказать, что речь человека его визитная карточка. Сейчас у многих детей дошкольного возраста распространены проблемы с речью: ребенок либо вообще не разговаривает, либо разговаривает плохо.</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работаю в ДОУ с 2010 года. Работа мне очень нравится, т.к. постоянно испытываю удовлетворенность от своей деятельности, радость от общения с детьми, вижу, что мои старания не проходят даром, чувствую ответственность за будущее детей. Это–то  и подталкивает на постоянный творческий поиск новых путей, форм и методов воспитания и обучения воспитанников.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Мне интересен любой вид педагогической  деятельности по всем разделам программы. Но особое внимание уделяю разделу программы – развитие речи детей, т.к. дошкольный возраст – это период активного усвоения ребенком разговорного языка, становление и развитие всех сторон речи: фонетической, лексической, грамматической. В младшем дошкольном возрасте важное значение имеет развитие устной монологической речи, т.к. ее развитие закладывает основы дальнейшего успешного обучения и именно этот раздел программы по развитию речи является проблемным, что подтверждает анализ результатов выполнения образовательной программы и в детском саду в целом.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Долг воспитателя научить ребенка логически мыслить и связно выражать свои мысли.  Это и подтолкнуло меня на поиск путей и способов более эффективных, облегчающих путь познания, на то, как можно творчески организовать речевую деятельность детей, чтобы она была радостной и желанной и обеспечивала “психологический фундамент для подготовки детей к развивающему начальному обучению” (В.В. Давыдов.)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младшем дошкольном возрасте речь ребенка носит ситуативный характер и поэтому важно именно в этот период вызвать активность речи, иначе речь будет отставать в своем развитии именно на этой стадии ситуативной речи.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речи детей в младшем дошкольном возрасте тесно связано с состоянием мелкой моторики рук. Уровень развития речи детей находится в прямой зависимости от степени сформированности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рук является важнейшим фактором, стимулирующим речевое развитие ребенка, и имеет большое значение. Регулярное опосредованное стимулирование речевых зон коры головного мозга положительно сказывается на речи детей младшего дошкольного возраста. Совершенствуются  внимание и память, психические процессы, тесно связанные с речью. Прослеживается положительное влияние развития пальчиковой моторики на коррекцию звукопроизношения у детей. Формируются контрольно - оценочные навыки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709"/>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i/>
          <w:color w:val="000000"/>
          <w:spacing w:val="0"/>
          <w:position w:val="0"/>
          <w:sz w:val="28"/>
          <w:shd w:fill="auto" w:val="clear"/>
        </w:rPr>
        <w:t xml:space="preserve">Условия формирования ведущей идеи опыта, условия возникновении, становления опыта.</w:t>
      </w:r>
    </w:p>
    <w:p>
      <w:pPr>
        <w:spacing w:before="225" w:after="225" w:line="36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В раннем возрасте важным фактором является, развитие мелкой моторики пальцев рук. В совокупности от импульсов, идущих от пальчиков ног и рук ребёнка развивается память, развивается ряд необходимых навыков самообслуживания и самостоятельного мышления. Игры и упражнения на развитие мелкой моторики пальцев рук способствуют: улучшению внимания, усидчивости, а так же зрительного и слухового восприятия у каждого ребёнка. Учёные доказали, что формирование устной речи ребёнка, начинается тогда, когда движение пальцев рук достигают достаточной точности. Далее доказано, что мысль и глаза ребёнка двигаются с той же скоростью что и руки. А это означает то, что ежедневные тренировки на развитие движений пальчиков у ребёнка дошкольного возраста, является мощным средством повышения работоспособности человеческого мозга, а так же запоминания и внимания. Сопровождающие стихотворения в занятиях для развития пальчиков рук формируют чувство ритма, что и является очень важным фактором в дальнейшем при обучении письменной грамоте. Кроме того, стихотворения являются вспомогательным средством для постановки голоса, а так же учат слышать рифму, формируют эмоциональное развитие, при этом у ребёнка улучшается координация движений не только пальцев рук, но и тела в целом. Простые движения рук помогают снять умственную усталость. Если ребёнок увлечённый движением или занятием для развития мелкой моторики пальцев рук, будет проговаривать свои действия, то при этом улучшается произношение и связь слов. </w:t>
      </w:r>
    </w:p>
    <w:p>
      <w:pPr>
        <w:spacing w:before="225" w:after="225"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Свою работу по развитию мелкой моторики я начала с детьми младшего дошкольного возраста (от 2 до 3 лет).   В группу пришли дети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домашние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них не были сформированы навыки самообслуживания. Все эти навыки формируются под воздействием воспитания у ребенка общей 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мелкой моторики. Рука ребенка в этом возрасте физиологически несовершенна. Как и весь организм, она находится в стадии интенсивного развития. Мелкая моторика развита плохо. Пальцы рук сгибаются и разгибаются синхронно, т.е. действуют все вместе. Движения пальцев слабо дифференцированы, поэтому при сгибании одного пальчика остальные выполняют аналогичное действие. Наблюдается неполная амплитуда движений и быстрая утомляемость.</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Целью работы стало</w:t>
      </w:r>
      <w:r>
        <w:rPr>
          <w:rFonts w:ascii="Times New Roman" w:hAnsi="Times New Roman" w:cs="Times New Roman" w:eastAsia="Times New Roman"/>
          <w:color w:val="auto"/>
          <w:spacing w:val="0"/>
          <w:position w:val="0"/>
          <w:sz w:val="28"/>
          <w:shd w:fill="auto" w:val="clear"/>
        </w:rPr>
        <w:t xml:space="preserve">: развитие речи детей младшего дошкольного возраста через развитие мелкой рук в играх, упражнениях и разных видах продуктивной деятельности.</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Новизна опыта</w:t>
      </w:r>
      <w:r>
        <w:rPr>
          <w:rFonts w:ascii="Times New Roman" w:hAnsi="Times New Roman" w:cs="Times New Roman" w:eastAsia="Times New Roman"/>
          <w:color w:val="000000"/>
          <w:spacing w:val="0"/>
          <w:position w:val="0"/>
          <w:sz w:val="28"/>
          <w:shd w:fill="auto" w:val="clear"/>
        </w:rPr>
        <w:t xml:space="preserve"> состоит в насыщении работы по развитию речи и мелкой моторики рук детей младшего дошкольного возраста внедрением комплексов нетрадиционных приемов во все виды образовательной деятельности.</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Комплексы нетрадиционных приемов органично включены во все составляющие образовательного процесса (занятия, прогулки, игровую деятельность, работу с родителями). Комплексы рассчитаны как на групповую, так и на индивидуальную работу с детьми.</w:t>
      </w:r>
    </w:p>
    <w:p>
      <w:pPr>
        <w:spacing w:before="0" w:after="0" w:line="36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Задачи: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Образовательные:</w:t>
      </w:r>
    </w:p>
    <w:p>
      <w:pPr>
        <w:numPr>
          <w:ilvl w:val="0"/>
          <w:numId w:val="11"/>
        </w:numPr>
        <w:spacing w:before="0" w:after="0" w:line="36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познавательной активности и творческого воображения</w:t>
      </w:r>
    </w:p>
    <w:p>
      <w:pPr>
        <w:numPr>
          <w:ilvl w:val="0"/>
          <w:numId w:val="11"/>
        </w:numPr>
        <w:spacing w:before="0" w:after="0" w:line="36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Проговаривание стихов одновременно с движениями пальцев рук.</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Развивающие: </w:t>
      </w:r>
    </w:p>
    <w:p>
      <w:pPr>
        <w:numPr>
          <w:ilvl w:val="0"/>
          <w:numId w:val="13"/>
        </w:numPr>
        <w:spacing w:before="0" w:after="0" w:line="36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артикуляционной и мелкой моторики.</w:t>
      </w:r>
    </w:p>
    <w:p>
      <w:pPr>
        <w:numPr>
          <w:ilvl w:val="0"/>
          <w:numId w:val="13"/>
        </w:numPr>
        <w:spacing w:before="0" w:after="0" w:line="36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зрительного, слухового восприятия, творческого воображения.</w:t>
      </w:r>
    </w:p>
    <w:p>
      <w:pPr>
        <w:numPr>
          <w:ilvl w:val="0"/>
          <w:numId w:val="13"/>
        </w:numPr>
        <w:spacing w:before="0" w:after="0" w:line="36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тактильной чувствительности рук.</w:t>
      </w:r>
    </w:p>
    <w:p>
      <w:pPr>
        <w:numPr>
          <w:ilvl w:val="0"/>
          <w:numId w:val="13"/>
        </w:numPr>
        <w:spacing w:before="0" w:after="0" w:line="36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речемыслительной деятельности.</w:t>
      </w:r>
    </w:p>
    <w:p>
      <w:pPr>
        <w:numPr>
          <w:ilvl w:val="0"/>
          <w:numId w:val="13"/>
        </w:numPr>
        <w:spacing w:before="0" w:after="0" w:line="36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чувства темпа, ритма, силы голоса, дикции, выразительности речи.</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Воспитательные: </w:t>
      </w:r>
    </w:p>
    <w:p>
      <w:pPr>
        <w:numPr>
          <w:ilvl w:val="0"/>
          <w:numId w:val="15"/>
        </w:numPr>
        <w:spacing w:before="0" w:after="0" w:line="360"/>
        <w:ind w:right="0" w:left="108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усидчивости, умения доводить начатое дело до конца.</w:t>
      </w:r>
    </w:p>
    <w:p>
      <w:pPr>
        <w:numPr>
          <w:ilvl w:val="0"/>
          <w:numId w:val="15"/>
        </w:numPr>
        <w:spacing w:before="0" w:after="0" w:line="360"/>
        <w:ind w:right="0" w:left="108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внимания к обращенной речи.</w:t>
      </w:r>
    </w:p>
    <w:p>
      <w:pPr>
        <w:numPr>
          <w:ilvl w:val="0"/>
          <w:numId w:val="15"/>
        </w:numPr>
        <w:spacing w:before="0" w:after="0" w:line="360"/>
        <w:ind w:right="0" w:left="108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самоконтроля за речью, желания заниматься.</w:t>
      </w:r>
    </w:p>
    <w:p>
      <w:pPr>
        <w:spacing w:before="0" w:after="0" w:line="36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Формирование коммуникативных навыков.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b/>
          <w:i/>
          <w:color w:val="auto"/>
          <w:spacing w:val="0"/>
          <w:position w:val="0"/>
          <w:sz w:val="28"/>
          <w:shd w:fill="auto" w:val="clear"/>
        </w:rPr>
        <w:t xml:space="preserve">Теоретическая база опыта</w:t>
      </w:r>
    </w:p>
    <w:p>
      <w:pPr>
        <w:spacing w:before="10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Речь, является уникальной способностью, присущей только человеку, связана с процессами мышления, обеспечивает развитие моторики и общение, с помощью того или иного языка. Она представляет собой сложную психическую деятельность, имеющую различные виды и формы. На основе устной речи строится и развивается письменная речь. Речевая патология является следствием повреждения периферических и центральных органов слухового, зрительного, двигательного анализаторов. Нарушение моторных зон двигательного анализатора приводит к недостаткам произношения, так как страдают подвижные органы артикуляции (язык, губы, мягкое нёбо) и статическое (твёрдое нёбо), а также органы голосообразования дыхания. Специальными исследованиями доктора медецинских наук Кольцовой М.М. установлено, что уровень развития речи детей находятся в прямой зависимости от степени сформированности тонких движений пальцев рук. Эти выводы были подтверждены исследованиями отечественных учёных Е. И. Есениной, Л. В. Фоминой, вот почему так важно с раннего возраста развивать мелкую моторику пальцев рук у детей.</w:t>
      </w:r>
    </w:p>
    <w:p>
      <w:pPr>
        <w:spacing w:before="10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шестому году жизни у ребёнка происходит существенные изменения в речи. Это связано с началом развития письменной речи. Возникает нагрузка на центральную нервную систему ребёнка. При предъявление повышенных требований могут происходить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срывы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нервной деятельности, возникают трудности при произношении. Исследования доктора педагогических наук, известного дефектолога Филичевой Т. Б. показывают, что в практике работы недостаточно используются упражнения, направленные на развитие мелкой моторики с целью коррекции звукопроизношения у дошкольников.</w:t>
      </w:r>
    </w:p>
    <w:p>
      <w:pPr>
        <w:spacing w:before="10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 особенностей произношения у детей шестого года жизни показал, что до 50% воспитанников детских дошкольных учреждений имеют отклонения в речевом развитии и оказываются не подготовленными к школьному обучению. Отклонения в речевом развитии могут иметь как ярко выраженные внешние признаки, так и особенности, системно охватывающие различные уровни речевой деятельности и языковой системы. В этих условиях необходимо оказать ребёнку соответствующую коррекционную помощь, развивать моторику пальцев рук, для того, чтобы ликвидировать трудности, возникающие при нарушении произношения у детей.  </w:t>
      </w:r>
    </w:p>
    <w:p>
      <w:pPr>
        <w:spacing w:before="10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Многие современные исследователи  придерживаются мнения о важности развития мелкой моторики рук для речевого развития ребенка. Предлагают ряд практических упражнений на развитие пальцевой моторики, описывают пальчиковые игры, физкультминутки, игры – сказки, связанные с развитием тонкой моторики (М.Я. Аксенова, О.С. Бот, Л.С. Рузина, В. Кудрявцева, И.Ф. Марковская, Е.А. Екжанова, Е.М. Мастюкова, Т.А. Ткаченко, А.К. Толбанова и др.).  Т.А. Ткаченко делает вывод, что включение упражнений на развитие пальцевой моторики в физкультминутки позволяет стимулировать действие речевых зон головного мозга, что положительно сказывается на исправлении речи детей.  В.В. Цвынтарный также придерживается точки зрения о том, что развитие мелкой моторики рук связано с развитием речи и способствует ее развитию, а также предлагает ряд упражнений для работы с пальчиками, со счетными палочками, спичками.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Работая над данной темой, я изучила и использовала следующую методическую литературу.</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Цвынтарный В.В.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Играем пальчиками и развиваем речь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Санкт-Петербург, Лань, 1996. Настоящее пособие предназначено для родителей, воспитателей детских садов, логопедов учителей подготовительных и начальных классов. Занятия, содержащиеся в данном пособии, способствуют развитию мелкой моторики рук и высших корковых функций (память, внимание, мышление, оптико-пространственное восприятие, воображение, наблюдательность); оно знакомить детей с геометрическими фигурами, со счетом. Эти все функции тесно связаны с развитием речи, способствуя ее развитию.</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Гаврина С.Е., Кутявина Н.Л.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Развиваем руки – чтоб учиться и писать и красиво  рисовать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Ярославль: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Академия развития</w:t>
      </w:r>
      <w:r>
        <w:rPr>
          <w:rFonts w:ascii="Times New Roman" w:hAnsi="Times New Roman" w:cs="Times New Roman" w:eastAsia="Times New Roman"/>
          <w:color w:val="auto"/>
          <w:spacing w:val="0"/>
          <w:position w:val="0"/>
          <w:sz w:val="28"/>
          <w:shd w:fill="auto" w:val="clear"/>
        </w:rPr>
        <w:t xml:space="preserve">», 1997</w:t>
      </w:r>
      <w:r>
        <w:rPr>
          <w:rFonts w:ascii="Times New Roman" w:hAnsi="Times New Roman" w:cs="Times New Roman" w:eastAsia="Times New Roman"/>
          <w:color w:val="auto"/>
          <w:spacing w:val="0"/>
          <w:position w:val="0"/>
          <w:sz w:val="28"/>
          <w:shd w:fill="auto" w:val="clear"/>
        </w:rPr>
        <w:t xml:space="preserve">г.  В книге представлена программа развития мелкой моторики и координации движений рук у детей дошкольного возраста. Родители и педагоги найдут здесь игры и упражнения по развитию движений рук, смогут освоить с ребенком пальчиковую гимнастику, выполнить различные графические упражнения. В книге также описаны диагностические задания, которые помогут определить уровень развития мелкой моторики и координации движений рук у детей.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Е.И. Синицына.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Умные пальчики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Через игру – к совершенству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Москва лист </w:t>
      </w:r>
      <w:r>
        <w:rPr>
          <w:rFonts w:ascii="Times New Roman" w:hAnsi="Times New Roman" w:cs="Times New Roman" w:eastAsia="Times New Roman"/>
          <w:color w:val="auto"/>
          <w:spacing w:val="0"/>
          <w:position w:val="0"/>
          <w:sz w:val="28"/>
          <w:shd w:fill="auto" w:val="clear"/>
        </w:rPr>
        <w:t xml:space="preserve">«1999». </w:t>
      </w:r>
      <w:r>
        <w:rPr>
          <w:rFonts w:ascii="Times New Roman" w:hAnsi="Times New Roman" w:cs="Times New Roman" w:eastAsia="Times New Roman"/>
          <w:color w:val="auto"/>
          <w:spacing w:val="0"/>
          <w:position w:val="0"/>
          <w:sz w:val="28"/>
          <w:shd w:fill="auto" w:val="clear"/>
        </w:rPr>
        <w:t xml:space="preserve">Пособие предназначено для родителей, воспитателей детских садов, гувернеров, педагогов дошкольных гимназий и начальных классов. В книге собранно: пальчиковые игры – для развития мышления, речи, мелкой моторики; пальчиковые упражнения - для подготовки руки к письму, развития чувства ритма и воображения; игры для театра пальцев. Методика, положенная в основу этой книги, прошла многолетнюю апробацию в студиях творческого развития, детских садах, школах.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Тюменцева С. 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Готовим пальчики к письму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Саранск, Мордовский республиканский институт образования, 2006.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книгу включены 34 занятия по развитию пальцев рук и подготовке детей дошкольного возраста к письму. Пособие рассчитано на учителей начальных классов, воспитателей дошкольных учреждений, родителей детей дошкольного и младшего школьного возраста.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Максимова Е.А., Рахматуллина О.Н., Травкина О.П., Черных 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Готовим пальчики к письму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Развивающая программа по подготовке к школе. Москва, обруч, 2011.</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основана на апробированных эффективных методиках и оригинальных авторских разработках. В книге описаны особенности развития мелкой моторики рук у детей от рождения до школы, представлен годовой план занятии для всех возрастных групп детского сада, даны описания упражнении и игр, включенных в план. Книга адресована педагогам дошкольных образовательных учреждений, групп кратковременного пребывания, центров игровой поддержки ребенка, родителям.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Зажигина О.А.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Игры для развития мелкой моторики рук с использованием нестандартного оборудования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Санкт-Петербург, Детство-Пресс, 2012.</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книге представлены игры с нестандартным оборудованием, которые стимулируют умственную деятельность детей, повышают общий тонус, снижают психоэмоциональное напряжение и способствуют хорошему эмоциональному настрою, координируют движения пальцев рук, приучают руку к осознанным, точным, целенаправленным движениям. Издание предназначено педагогам ДОУ, а также может быть полезно родителям и гувернерам в домашних занятиях с детьми.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Технология опыта. Система конкретных педагогических действий, содержание, методы, приёмы воспитания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Младший 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координированными становятся движения, в том числе и мелкая моторика руки.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того чтобы работа по развитию мелкой моторики была результативной в группе была создана развивающая среда, которая включает в себя такие компоненты: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 изодеятельности, который содержит все необходимое для подготовки руки к письму (различные лекала, трафареты, различные предметы для экспериментирования в рисовании, пальчиковые краски, пластилин, глина, штамповки и другое);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 где сосредоточенны разнообразные конструкторы (лего разного размера, кубики), мозаики, бросовый материал, строительные  инструменты;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театрально-музыкальная центр, в котором есть множество музыкальных инструментов (барабан, гитара, гармошка, дудочка и т.д);</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 ряженья, где дети с огромным удовольствием переодеваются ежедневно и помогают друг другу (застегивают пуговицы, молнию, пытаются завязывать шнурки);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 сенсорного развития, где находятся разнообразные дидактические игры на  развитие мелкой моторики;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картотеки пальчиковых игр и упражнений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Каждый предмет в группе может стать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развивающим. Я постаралась создать среду, окружающую детей таким образом, что она определяла направленность их деятельности и в тоже время решала поставленную задачу по развитию мелкой моторики.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 как свою активность и стремление к самостоятельности дети успешно реализовывают в игре, то в первую очередь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создала все условия для игровой деятельности. Поэтому игровые уголки в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группе где я работаю были расположены так, чтобы машины из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гаража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проезжали через “жилую комнату”. В группе, для наиболее эффективного развития мелкой моторики имеется необходимый материал для решения этой задачи (игры дидактические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Шнуровки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Пазлы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Застежки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Собери бусы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Волшебные пуговицы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многое другое). В течение года содержание этой полочки меняется, цели и задачи игр усложняются. Развивающую среду моей группы дополняют разные виды театров, которые имеют немаловажное значение в развитии мелкой моторики. Популярен у детей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Театр пальчиков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Здесь требуются умелые руки и желание произносить монологи, даже самостоятельно создавать сценарии. Куклы двигаются в такт музыке, поворачивают голову, кланяются.</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родителей в раздевалке оформлен уголок, где имеется необходимая информация по развитию мелкой моторики. Я провожу консультации на 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Рисование пальчиками: зачем и как?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Тренируем пальчики - развиваем речь</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Итак, организуя среду и создавая условия для развития детей, я прежде всего думала о том, каким полезным умениям и навыкам могут приучить его самые обычные предметы, постаралась донести до родителей необходимость и важность этого, и с их помощью сделать все возможное для достижения своей цели.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развития мелкой моторики руки разработано много интересных методов и приемов, используются разнообразные стимулирующие материалы. В своей работе я использовала накопленный опыт по данному направлению и основной принцип дидактики: от простого к сложному. Подборка игр и упражнений, их интенсивность, количественный и качественный состав варьируются в зависимости от индивидуальных и возрастных особенностей детей.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Считаю, что для разностороннего гармоничного развития двигательных функций кисти руки необходимо тренировать руку в различных движениях – на сжатие, на растяжение, на расслабление. И поэтому я использую следующие приемы:</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систематичность проведения игр и упражнений. Не следует ожидать немедленных результатов, так как автоматизация навыка развивается многократным его повторением. В связи с этим отработка одного навыка проходит по нескольким разделам;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последовательность – (от простого к сложному). Сначала на правой руке, затем на левой; при успешном выполнении – на правой и левой руке одновременно. Не допустимо что-то пропускать и “перепрыгивать” через какие-то виды упражнений, так как это может вызвать негативизм ребенка, который на данный момент физиологически не в состоянии справиться с заданием;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 игры и упражнения должны проводиться по желанию ребенка, на положительном эмоциональном фоне. Для любого человека, независимо от его возраста, значим результат. Поэтому любое достижение малыша должно быть одобрено;</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ребенок постоянно требует продолжения игры, необходимо постараться переключить его внимание на выполнение другого задания. Во всем должна быть мера. Недопустимо переутомление ребенка в игре, которое также может привести к негативизму.</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Существует огромное количество игр и упражнений, развивающих мелкую мускулатуру. Назову те, которые я использую в своей практике. Их можно условно разделить на несколько групп: игры на развитие тактильного восприятия, игры с водой и песком, фольклорные пальчиковые игры, упражнение с предметами, игры на выкладывание, игры на нанизывание, игры с конструкторами и т.д.</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 же игры с пальчиками использовались в режимных моментах.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Утром с небольшой подгруппой детей или индивидуально.</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tbl>
      <w:tblPr/>
      <w:tblGrid>
        <w:gridCol w:w="5070"/>
        <w:gridCol w:w="4536"/>
      </w:tblGrid>
      <w:tr>
        <w:trPr>
          <w:trHeight w:val="1149" w:hRule="auto"/>
          <w:jc w:val="left"/>
        </w:trPr>
        <w:tc>
          <w:tcPr>
            <w:tcW w:w="50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Здравствуй, солнце золотое!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Здравствуй, небо голубое!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Здравствуй, вольный ветерок,</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Здравствуй, маленький дубок!</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живем в одном краю -</w:t>
            </w:r>
          </w:p>
          <w:p>
            <w:pPr>
              <w:spacing w:before="0" w:after="0" w:line="36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Я вас всех приветствую </w:t>
            </w:r>
          </w:p>
        </w:tc>
        <w:tc>
          <w:tcPr>
            <w:tcW w:w="45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пальцами правой руки по очереди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здороваться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пальцами левой руки, похлопывая их кончиками</w:t>
            </w:r>
          </w:p>
        </w:tc>
      </w:tr>
    </w:tbl>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целью формирования у детей элементарных представлений о своем организме и практических умений по уходу за ним используются движения пальцев кисти в сочетании с движением рук.</w:t>
      </w:r>
    </w:p>
    <w:p>
      <w:pPr>
        <w:spacing w:before="0" w:after="0" w:line="360"/>
        <w:ind w:right="0" w:left="0" w:firstLine="709"/>
        <w:jc w:val="left"/>
        <w:rPr>
          <w:rFonts w:ascii="Times New Roman" w:hAnsi="Times New Roman" w:cs="Times New Roman" w:eastAsia="Times New Roman"/>
          <w:color w:val="auto"/>
          <w:spacing w:val="0"/>
          <w:position w:val="0"/>
          <w:sz w:val="28"/>
          <w:shd w:fill="auto" w:val="clear"/>
        </w:rPr>
      </w:pPr>
    </w:p>
    <w:tbl>
      <w:tblPr/>
      <w:tblGrid>
        <w:gridCol w:w="3936"/>
        <w:gridCol w:w="5386"/>
      </w:tblGrid>
      <w:tr>
        <w:trPr>
          <w:trHeight w:val="381" w:hRule="auto"/>
          <w:jc w:val="left"/>
        </w:trPr>
        <w:tc>
          <w:tcPr>
            <w:tcW w:w="3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зубы не чистит,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моется с мылом </w:t>
            </w:r>
          </w:p>
          <w:p>
            <w:pPr>
              <w:spacing w:before="0" w:after="0" w:line="360"/>
              <w:ind w:right="0" w:left="0" w:firstLine="0"/>
              <w:jc w:val="both"/>
              <w:rPr>
                <w:color w:val="auto"/>
                <w:spacing w:val="0"/>
                <w:position w:val="0"/>
              </w:rPr>
            </w:pPr>
          </w:p>
        </w:tc>
        <w:tc>
          <w:tcPr>
            <w:tcW w:w="53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пальцы рук поочередно, начиная с указательного,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здороваются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большими пальцами</w:t>
            </w:r>
          </w:p>
        </w:tc>
      </w:tr>
      <w:tr>
        <w:trPr>
          <w:trHeight w:val="381" w:hRule="auto"/>
          <w:jc w:val="left"/>
        </w:trPr>
        <w:tc>
          <w:tcPr>
            <w:tcW w:w="3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Тот вырасти может </w:t>
            </w:r>
          </w:p>
          <w:p>
            <w:pPr>
              <w:spacing w:before="0" w:after="0" w:line="36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Болезненным, хилым </w:t>
            </w:r>
          </w:p>
        </w:tc>
        <w:tc>
          <w:tcPr>
            <w:tcW w:w="53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ладони ставятся одна над другой, изображая рост ребенка</w:t>
            </w:r>
          </w:p>
        </w:tc>
      </w:tr>
      <w:tr>
        <w:trPr>
          <w:trHeight w:val="381" w:hRule="auto"/>
          <w:jc w:val="left"/>
        </w:trPr>
        <w:tc>
          <w:tcPr>
            <w:tcW w:w="3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Дружат с грязнулями </w:t>
            </w:r>
          </w:p>
          <w:p>
            <w:pPr>
              <w:spacing w:before="0" w:after="0" w:line="36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Только грязнули </w:t>
            </w:r>
          </w:p>
        </w:tc>
        <w:tc>
          <w:tcPr>
            <w:tcW w:w="53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пальцы рук соединены в замок</w:t>
            </w:r>
          </w:p>
          <w:p>
            <w:pPr>
              <w:spacing w:before="0" w:after="0" w:line="360"/>
              <w:ind w:right="0" w:left="0" w:firstLine="0"/>
              <w:jc w:val="both"/>
              <w:rPr>
                <w:color w:val="auto"/>
                <w:spacing w:val="0"/>
                <w:position w:val="0"/>
              </w:rPr>
            </w:pPr>
          </w:p>
        </w:tc>
      </w:tr>
      <w:tr>
        <w:trPr>
          <w:trHeight w:val="381" w:hRule="auto"/>
          <w:jc w:val="left"/>
        </w:trPr>
        <w:tc>
          <w:tcPr>
            <w:tcW w:w="3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Которые сами</w:t>
            </w:r>
          </w:p>
          <w:p>
            <w:pPr>
              <w:spacing w:before="0" w:after="0" w:line="36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В грязи утонули </w:t>
            </w:r>
          </w:p>
        </w:tc>
        <w:tc>
          <w:tcPr>
            <w:tcW w:w="53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движение, имитирующее пловца</w:t>
            </w:r>
          </w:p>
          <w:p>
            <w:pPr>
              <w:spacing w:before="0" w:after="0" w:line="360"/>
              <w:ind w:right="0" w:left="0" w:firstLine="0"/>
              <w:jc w:val="both"/>
              <w:rPr>
                <w:color w:val="auto"/>
                <w:spacing w:val="0"/>
                <w:position w:val="0"/>
              </w:rPr>
            </w:pPr>
          </w:p>
        </w:tc>
      </w:tr>
      <w:tr>
        <w:trPr>
          <w:trHeight w:val="381" w:hRule="auto"/>
          <w:jc w:val="left"/>
        </w:trPr>
        <w:tc>
          <w:tcPr>
            <w:tcW w:w="3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них вырастают</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Противные бяки</w:t>
            </w:r>
          </w:p>
          <w:p>
            <w:pPr>
              <w:spacing w:before="0" w:after="0" w:line="360"/>
              <w:ind w:right="0" w:left="0" w:firstLine="0"/>
              <w:jc w:val="both"/>
              <w:rPr>
                <w:color w:val="auto"/>
                <w:spacing w:val="0"/>
                <w:position w:val="0"/>
              </w:rPr>
            </w:pPr>
          </w:p>
        </w:tc>
        <w:tc>
          <w:tcPr>
            <w:tcW w:w="53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пальцы сжать в кулак, затем выпрямить, руки согнуть в локтях, ладони друг за другом около носа</w:t>
            </w:r>
          </w:p>
        </w:tc>
      </w:tr>
      <w:tr>
        <w:trPr>
          <w:trHeight w:val="381" w:hRule="auto"/>
          <w:jc w:val="left"/>
        </w:trPr>
        <w:tc>
          <w:tcPr>
            <w:tcW w:w="3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ними гоняются</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Злые собаки</w:t>
            </w:r>
          </w:p>
          <w:p>
            <w:pPr>
              <w:spacing w:before="0" w:after="0" w:line="360"/>
              <w:ind w:right="0" w:left="0" w:firstLine="0"/>
              <w:jc w:val="both"/>
              <w:rPr>
                <w:color w:val="auto"/>
                <w:spacing w:val="0"/>
                <w:position w:val="0"/>
              </w:rPr>
            </w:pPr>
          </w:p>
        </w:tc>
        <w:tc>
          <w:tcPr>
            <w:tcW w:w="53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руки вперед, правая ладонь лежит на левой, пальцы чуть согнуть, каждый палец правой руки касается одноименного пальца левой руки</w:t>
            </w:r>
          </w:p>
        </w:tc>
      </w:tr>
      <w:tr>
        <w:trPr>
          <w:trHeight w:val="381" w:hRule="auto"/>
          <w:jc w:val="left"/>
        </w:trPr>
        <w:tc>
          <w:tcPr>
            <w:tcW w:w="3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Грязнули боятся</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Воды и простуд,</w:t>
            </w:r>
          </w:p>
          <w:p>
            <w:pPr>
              <w:spacing w:before="0" w:after="0" w:line="36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А иногда и вообще не растут</w:t>
            </w:r>
          </w:p>
        </w:tc>
        <w:tc>
          <w:tcPr>
            <w:tcW w:w="53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руки скрещены на груди, согнуться, выпрямиться, поднять руки вверх</w:t>
            </w:r>
          </w:p>
          <w:p>
            <w:pPr>
              <w:spacing w:before="0" w:after="0" w:line="360"/>
              <w:ind w:right="0" w:left="0" w:firstLine="0"/>
              <w:jc w:val="both"/>
              <w:rPr>
                <w:color w:val="auto"/>
                <w:spacing w:val="0"/>
                <w:position w:val="0"/>
              </w:rPr>
            </w:pPr>
          </w:p>
        </w:tc>
      </w:tr>
    </w:tbl>
    <w:p>
      <w:pPr>
        <w:spacing w:before="0" w:after="0" w:line="360"/>
        <w:ind w:right="0" w:left="0" w:firstLine="709"/>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создания у детей положительного психоэмоционального настроения применяются упражнения: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Пальчики здороваются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добрым утром!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самомассаж пальцев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Помоем руки</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left"/>
        <w:rPr>
          <w:rFonts w:ascii="Times New Roman" w:hAnsi="Times New Roman" w:cs="Times New Roman" w:eastAsia="Times New Roman"/>
          <w:color w:val="auto"/>
          <w:spacing w:val="0"/>
          <w:position w:val="0"/>
          <w:sz w:val="28"/>
          <w:shd w:fill="auto" w:val="clear"/>
        </w:rPr>
      </w:pPr>
    </w:p>
    <w:tbl>
      <w:tblPr/>
      <w:tblGrid>
        <w:gridCol w:w="4077"/>
        <w:gridCol w:w="4820"/>
      </w:tblGrid>
      <w:tr>
        <w:trPr>
          <w:trHeight w:val="430" w:hRule="auto"/>
          <w:jc w:val="left"/>
        </w:trPr>
        <w:tc>
          <w:tcPr>
            <w:tcW w:w="40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С добрым утром, глазки!</w:t>
            </w:r>
          </w:p>
        </w:tc>
        <w:tc>
          <w:tcPr>
            <w:tcW w:w="48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Поглаживаем веки глаз</w:t>
            </w:r>
          </w:p>
        </w:tc>
      </w:tr>
      <w:tr>
        <w:trPr>
          <w:trHeight w:val="430" w:hRule="auto"/>
          <w:jc w:val="left"/>
        </w:trPr>
        <w:tc>
          <w:tcPr>
            <w:tcW w:w="40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Вы проснулись?</w:t>
            </w:r>
          </w:p>
        </w:tc>
        <w:tc>
          <w:tcPr>
            <w:tcW w:w="48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Смотрим в бинокль</w:t>
            </w:r>
            <w:r>
              <w:rPr>
                <w:rFonts w:ascii="Times New Roman" w:hAnsi="Times New Roman" w:cs="Times New Roman" w:eastAsia="Times New Roman"/>
                <w:color w:val="auto"/>
                <w:spacing w:val="0"/>
                <w:position w:val="0"/>
                <w:sz w:val="28"/>
                <w:shd w:fill="auto" w:val="clear"/>
              </w:rPr>
              <w:t xml:space="preserve">»</w:t>
            </w:r>
          </w:p>
        </w:tc>
      </w:tr>
      <w:tr>
        <w:trPr>
          <w:trHeight w:val="430" w:hRule="auto"/>
          <w:jc w:val="left"/>
        </w:trPr>
        <w:tc>
          <w:tcPr>
            <w:tcW w:w="40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С добрым утром, ушки!</w:t>
            </w:r>
          </w:p>
        </w:tc>
        <w:tc>
          <w:tcPr>
            <w:tcW w:w="48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Поглаживаем ушки</w:t>
            </w:r>
          </w:p>
        </w:tc>
      </w:tr>
      <w:tr>
        <w:trPr>
          <w:trHeight w:val="430" w:hRule="auto"/>
          <w:jc w:val="left"/>
        </w:trPr>
        <w:tc>
          <w:tcPr>
            <w:tcW w:w="40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Вы проснулись?</w:t>
            </w:r>
          </w:p>
        </w:tc>
        <w:tc>
          <w:tcPr>
            <w:tcW w:w="48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Прикладываем ладонь к ушам.</w:t>
            </w:r>
          </w:p>
        </w:tc>
      </w:tr>
      <w:tr>
        <w:trPr>
          <w:trHeight w:val="430" w:hRule="auto"/>
          <w:jc w:val="left"/>
        </w:trPr>
        <w:tc>
          <w:tcPr>
            <w:tcW w:w="40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С добрым утром, ручки!</w:t>
            </w:r>
          </w:p>
        </w:tc>
        <w:tc>
          <w:tcPr>
            <w:tcW w:w="48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Поглаживаем кисти рук</w:t>
            </w:r>
          </w:p>
        </w:tc>
      </w:tr>
      <w:tr>
        <w:trPr>
          <w:trHeight w:val="430" w:hRule="auto"/>
          <w:jc w:val="left"/>
        </w:trPr>
        <w:tc>
          <w:tcPr>
            <w:tcW w:w="40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Вы проснулись?</w:t>
            </w:r>
          </w:p>
        </w:tc>
        <w:tc>
          <w:tcPr>
            <w:tcW w:w="48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Хлопаем в ладоши</w:t>
            </w:r>
          </w:p>
        </w:tc>
      </w:tr>
      <w:tr>
        <w:trPr>
          <w:trHeight w:val="430" w:hRule="auto"/>
          <w:jc w:val="left"/>
        </w:trPr>
        <w:tc>
          <w:tcPr>
            <w:tcW w:w="40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С добрым утром, ножки!</w:t>
            </w:r>
          </w:p>
        </w:tc>
        <w:tc>
          <w:tcPr>
            <w:tcW w:w="48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Поглаживаем ноги</w:t>
            </w:r>
          </w:p>
        </w:tc>
      </w:tr>
      <w:tr>
        <w:trPr>
          <w:trHeight w:val="430" w:hRule="auto"/>
          <w:jc w:val="left"/>
        </w:trPr>
        <w:tc>
          <w:tcPr>
            <w:tcW w:w="40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Вы проснулись?</w:t>
            </w:r>
          </w:p>
        </w:tc>
        <w:tc>
          <w:tcPr>
            <w:tcW w:w="48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Притопываем)</w:t>
            </w:r>
          </w:p>
        </w:tc>
      </w:tr>
      <w:tr>
        <w:trPr>
          <w:trHeight w:val="430" w:hRule="auto"/>
          <w:jc w:val="left"/>
        </w:trPr>
        <w:tc>
          <w:tcPr>
            <w:tcW w:w="40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С добрым утром, солнце!</w:t>
            </w:r>
          </w:p>
        </w:tc>
        <w:tc>
          <w:tcPr>
            <w:tcW w:w="48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Руки раскрываются навстречу солнышку</w:t>
            </w:r>
          </w:p>
        </w:tc>
      </w:tr>
      <w:tr>
        <w:trPr>
          <w:trHeight w:val="430" w:hRule="auto"/>
          <w:jc w:val="left"/>
        </w:trPr>
        <w:tc>
          <w:tcPr>
            <w:tcW w:w="40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Я проснулась!</w:t>
            </w:r>
          </w:p>
        </w:tc>
        <w:tc>
          <w:tcPr>
            <w:tcW w:w="48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Голову слегка запрокинуть и широко улыбнуться</w:t>
            </w:r>
          </w:p>
        </w:tc>
      </w:tr>
    </w:tbl>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Считаю, что все игры и упражнения, которые я проводила с детьми в интересной, непринужденной игровой форме, привлекая к этому процессу родителей, помогают нам развивать мелкую моторику рук наших малышей, их речь, внимание, мышление, а также доставляют им радость и удовольствие.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Кроме игр и упражнений, развитию ручной умелости способствуют также различные виды продуктивной деятельности (рисование, лепка, аппликация, конструирование).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нашей группе все эти виды деятельности также нашли широкое применение. Начиная с младшей группы, мы организовали специальную полочку по ИЗО деятельности. Она оборудована таким образом, что ребенок в любое время самостоятельно может взять необходимые ИЗО материалы и заниматься самостоятельной художественной деятельностью.</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мере того, как наши дети взрослели, содержимое полочки менялось: большие кисточки – на маленькие, гуашь – на акварель, увеличивалась цветовая гамма красок, карандашей, мелков, пластилина и т.д.</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Постарались “привить” детям любовь к природным материалам, глине, пластилину. Это очень трудная и кропотливая работа, которая также развивает силу руки и пальцев, обеспечивает смену тонуса мускулатуры рук. Научили работать с бросовым материалом.</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менее интересными и полезными для развития пальцев рук были занятия с использованием бумаги. Мы ее мяли, рвали, разглаживали, резали – эти упражнения имеют терапевтический характер, положительно влияют на нервную систему, успокаивают детей.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Применение крупы (гороху, рису, манке, гречке и т.д.) мы нашли не только в продуктивной деятельности, но и в различных видах игр, развивающих мелкую моторику. Например,  “Золушка” (дети перебирают перемешанную крупу), “Солнышко на манке”.</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Часто мы привлекаем родителей к этому виду деятельности: конкурсы рисунков, выставки семейных работ и т.д.</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Создавая в группе необходимую развивающую среду, способствующую развитию мелкой моторики, учитывая возрастные особенности детей, получив поддержку и помощь родителей, я продолжаю добиваться поставленной цели.</w:t>
      </w:r>
    </w:p>
    <w:p>
      <w:pPr>
        <w:spacing w:before="0" w:after="0" w:line="360"/>
        <w:ind w:right="0" w:left="0" w:firstLine="709"/>
        <w:jc w:val="center"/>
        <w:rPr>
          <w:rFonts w:ascii="Times New Roman" w:hAnsi="Times New Roman" w:cs="Times New Roman" w:eastAsia="Times New Roman"/>
          <w:i/>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Анализ результативности</w:t>
      </w:r>
    </w:p>
    <w:p>
      <w:pPr>
        <w:spacing w:before="0" w:after="0" w:line="360"/>
        <w:ind w:right="0" w:left="0" w:firstLine="709"/>
        <w:jc w:val="center"/>
        <w:rPr>
          <w:rFonts w:ascii="Times New Roman" w:hAnsi="Times New Roman" w:cs="Times New Roman" w:eastAsia="Times New Roman"/>
          <w:b/>
          <w:i/>
          <w:color w:val="auto"/>
          <w:spacing w:val="0"/>
          <w:position w:val="0"/>
          <w:sz w:val="28"/>
          <w:shd w:fill="auto" w:val="clear"/>
        </w:rPr>
      </w:pPr>
    </w:p>
    <w:p>
      <w:pPr>
        <w:spacing w:before="0" w:after="0" w:line="36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Систематическое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планомерное использование разнообразных форм работы, направленных как на развитие общих движений кистей рук, так и на развитие тонких движений пальцев рук помогает детям в дошкольном возрасте быстрее освоить правильную речь. Данный опыт работы ещё раз подтверждает высказывание известного исследователя детской речи М.М. Кольцовой, которая пишет, что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есть основание рассматривать кисть руки как орган речи – такой же, как артикуляционный аппарат. С этой точки зрения проекция руки есть ещё одна речевая зона мозга</w:t>
      </w:r>
      <w:r>
        <w:rPr>
          <w:rFonts w:ascii="Times New Roman" w:hAnsi="Times New Roman" w:cs="Times New Roman" w:eastAsia="Times New Roman"/>
          <w:color w:val="000000"/>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результате опыта я наблюдаю у детей улучшение координации артикуляционного аппарата, совершенствование общей координации движений. Выполняя пальчиками различные упражнения, дети достигают хорошего развития мелкой моторики рук, которое оказывает благоприятное влияние на развитие речи. Кисти рук приобретают хорошую подвижность, гибкость, исчезает скованность движений, а это в дальнейшем облегчает приобретение навыков письма.</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стали более внимательны, усидчивы, больше общаются с воспитателем и сверстниками, пополнился словарный запас слов.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Упражнения по развитию мелкой моторики приносят тройную пользу ребенку: кисти рук приобретают хорошую подвижность, гибкость, исчезает скованность движений руки, подготавливают к овладению письмом; формируют у него художественный вкус, что полезно в любом возрасте и, в-третьих, доказано, что развитие рук связано с развитием речи и мышления ребенка.</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Трудности и проблемы при использовании данного опыта</w:t>
      </w: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Актуальность данной проблемы очевидна на сегодняшний день и заключается в том, что многие современные концепции дошкольного образования признают незаменимое влияние развития мелкой моторики на речевое развитие ребенка, а также проблема вызвана недостаточным просвещением родителей в данном вопросе. 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pPr>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Конечно, развитие мелкой моторики - не единственный фактор, способствующий развитию речи. Если у ребёнка будет прекрасно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w:t>
      </w:r>
      <w:r>
        <w:rPr>
          <w:rFonts w:ascii="Times New Roman" w:hAnsi="Times New Roman" w:cs="Times New Roman" w:eastAsia="Times New Roman"/>
          <w:color w:val="auto"/>
          <w:spacing w:val="0"/>
          <w:position w:val="0"/>
          <w:sz w:val="28"/>
          <w:shd w:fill="auto" w:val="clear"/>
        </w:rPr>
        <w:t xml:space="preserve">Необходимо читать ребёнку, рассказывать обо всём, что его окружает, показывать картинки, которые дети с удовольствием рассматривают.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Адресные рекомендации по использованию данного опыта</w:t>
      </w:r>
    </w:p>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пальчиковой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pPr>
        <w:spacing w:before="0" w:after="0" w:line="360"/>
        <w:ind w:right="709" w:left="0" w:firstLine="708"/>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Наглядное приложение</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Консультации для родителей: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Тренируем пальчики-развиваем речь</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Пальчиковые упражнения и игры</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Пальчиковые игры с пластилином и глиной </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Игры с бумагой, карандашом, крупой, бусами, орехами</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Приложение 1</w:t>
      </w:r>
    </w:p>
    <w:p>
      <w:pPr>
        <w:spacing w:before="0" w:after="600" w:line="240"/>
        <w:ind w:right="0" w:left="0" w:firstLine="0"/>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w:t>
      </w:r>
      <w:r>
        <w:rPr>
          <w:rFonts w:ascii="Times New Roman" w:hAnsi="Times New Roman" w:cs="Times New Roman" w:eastAsia="Times New Roman"/>
          <w:b/>
          <w:i/>
          <w:color w:val="000000"/>
          <w:spacing w:val="0"/>
          <w:position w:val="0"/>
          <w:sz w:val="28"/>
          <w:shd w:fill="auto" w:val="clear"/>
        </w:rPr>
        <w:t xml:space="preserve">Тренируем</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auto" w:val="clear"/>
        </w:rPr>
        <w:t xml:space="preserve">пальчики</w:t>
      </w:r>
      <w:r>
        <w:rPr>
          <w:rFonts w:ascii="Times New Roman" w:hAnsi="Times New Roman" w:cs="Times New Roman" w:eastAsia="Times New Roman"/>
          <w:b/>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auto" w:val="clear"/>
        </w:rPr>
        <w:t xml:space="preserve">развиваем речь</w:t>
      </w:r>
      <w:r>
        <w:rPr>
          <w:rFonts w:ascii="Times New Roman" w:hAnsi="Times New Roman" w:cs="Times New Roman" w:eastAsia="Times New Roman"/>
          <w:b/>
          <w:i/>
          <w:color w:val="000000"/>
          <w:spacing w:val="0"/>
          <w:position w:val="0"/>
          <w:sz w:val="28"/>
          <w:shd w:fill="auto" w:val="clear"/>
        </w:rPr>
        <w:t xml:space="preserve">»</w:t>
      </w:r>
    </w:p>
    <w:p>
      <w:pPr>
        <w:spacing w:before="0" w:after="6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Само понятие мелкая моторика обозначает выполнение точных и мелких движений кистями рук и пальцами, при котором в работу включаются сразу несколько систем: нервная, костная и мышечная. Интересно, что та зона коры головного мозга, которая отвечает за тонкие движения пальцев, расположена очень близко к речевой зоне. Соответственно, чем более развита часть мозга, отвечающая за мелкую моторику, тем большее влияние она оказывает и на речевую зону. Вот почему между речью ребенка и мелкой моторикой и существует эта особенная и неразрывная связь.</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Игры в домашних условиях для развития мелкой моторики детей 2-3 лет.</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1.  </w:t>
      </w:r>
      <w:r>
        <w:rPr>
          <w:rFonts w:ascii="Times New Roman" w:hAnsi="Times New Roman" w:cs="Times New Roman" w:eastAsia="Times New Roman"/>
          <w:color w:val="333333"/>
          <w:spacing w:val="0"/>
          <w:position w:val="0"/>
          <w:sz w:val="28"/>
          <w:shd w:fill="auto" w:val="clear"/>
        </w:rPr>
        <w:t xml:space="preserve">Первое, что могут сделать родители для развития мелкой моторики детей – это массаж ладоней. В аптеке можно приобрести массажные шарики в комплекте с двумя металлическими кольцами. Они могут называться: массажер су-джок, массажный каштан. Это пластиковый шарик с не очень острыми шипами. Внутри него специальное пружинное кольцо для массажа пальцев. Его катают по ладоням, </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кольцо надевают</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по очереди на каждый палец и тоже прокатывают.</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Ёжик"</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Ежик</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в руки нужно взять, (берем массажный мячик) </w:t>
      </w:r>
      <w:r>
        <w:rPr>
          <w:rFonts w:ascii="Times New Roman" w:hAnsi="Times New Roman" w:cs="Times New Roman" w:eastAsia="Times New Roman"/>
          <w:color w:val="333333"/>
          <w:spacing w:val="0"/>
          <w:position w:val="0"/>
          <w:sz w:val="28"/>
          <w:shd w:fill="auto" w:val="clear"/>
        </w:rPr>
        <w:t xml:space="preserve"> </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Чтоб иголки посчитать. (катаем между ладошек) </w:t>
      </w:r>
      <w:r>
        <w:rPr>
          <w:rFonts w:ascii="Times New Roman" w:hAnsi="Times New Roman" w:cs="Times New Roman" w:eastAsia="Times New Roman"/>
          <w:color w:val="333333"/>
          <w:spacing w:val="0"/>
          <w:position w:val="0"/>
          <w:sz w:val="28"/>
          <w:shd w:fill="auto" w:val="clear"/>
        </w:rPr>
        <w:t xml:space="preserve"> </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Раз, два, три, четыре, пять! (пальчиками одной руки нажимаем на шипики) </w:t>
      </w:r>
      <w:r>
        <w:rPr>
          <w:rFonts w:ascii="Times New Roman" w:hAnsi="Times New Roman" w:cs="Times New Roman" w:eastAsia="Times New Roman"/>
          <w:color w:val="333333"/>
          <w:spacing w:val="0"/>
          <w:position w:val="0"/>
          <w:sz w:val="28"/>
          <w:shd w:fill="auto" w:val="clear"/>
        </w:rPr>
        <w:t xml:space="preserve"> </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Начинаем счет опять. (перекладываем мячик в другую руку) </w:t>
      </w:r>
      <w:r>
        <w:rPr>
          <w:rFonts w:ascii="Times New Roman" w:hAnsi="Times New Roman" w:cs="Times New Roman" w:eastAsia="Times New Roman"/>
          <w:color w:val="333333"/>
          <w:spacing w:val="0"/>
          <w:position w:val="0"/>
          <w:sz w:val="28"/>
          <w:shd w:fill="auto" w:val="clear"/>
        </w:rPr>
        <w:t xml:space="preserve"> </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Раз, два, три, четыре, пять! (пальчиками другой руки нажимаем на шипики)</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2. </w:t>
      </w:r>
      <w:r>
        <w:rPr>
          <w:rFonts w:ascii="Times New Roman" w:hAnsi="Times New Roman" w:cs="Times New Roman" w:eastAsia="Times New Roman"/>
          <w:color w:val="333333"/>
          <w:spacing w:val="0"/>
          <w:position w:val="0"/>
          <w:sz w:val="28"/>
          <w:shd w:fill="auto" w:val="clear"/>
        </w:rPr>
        <w:t xml:space="preserve">Любимые многими пальчиковые игры-забавы. Эти игры помогают снять тонус с ладоней и тоже сопровождаются лёгким массажем.</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Червячки</w:t>
      </w:r>
      <w:r>
        <w:rPr>
          <w:rFonts w:ascii="Times New Roman" w:hAnsi="Times New Roman" w:cs="Times New Roman" w:eastAsia="Times New Roman"/>
          <w:color w:val="333333"/>
          <w:spacing w:val="0"/>
          <w:position w:val="0"/>
          <w:sz w:val="28"/>
          <w:shd w:fill="auto" w:val="clear"/>
        </w:rPr>
        <w:t xml:space="preserve">»</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Раз, два, три, четыре, пять,</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Ладони лежат на коленях или столе)</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Червячки пошли гулять.</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Пальцы, сгибаясь, подтягивают к себе ладонь (движение ползущей гусеницы)</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Вдруг ворона подбегает,</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Идти</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по столу указательным и средним пальцами.)</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Головой она кивает,</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Сложить пальцы щепоткой, качать ими вверх и вниз) .</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аркает:</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Вот и обед! </w:t>
      </w:r>
      <w:r>
        <w:rPr>
          <w:rFonts w:ascii="Times New Roman" w:hAnsi="Times New Roman" w:cs="Times New Roman" w:eastAsia="Times New Roman"/>
          <w:color w:val="333333"/>
          <w:spacing w:val="0"/>
          <w:position w:val="0"/>
          <w:sz w:val="28"/>
          <w:shd w:fill="auto" w:val="clear"/>
        </w:rPr>
        <w:t xml:space="preserve">»</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Раскрыть ладонь, отводя большой палец вниз, а остальные вверх)</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Глядь — а червячков уж нет!</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Сжав кулачки, прижать их к груди)</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3. </w:t>
      </w:r>
      <w:r>
        <w:rPr>
          <w:rFonts w:ascii="Times New Roman" w:hAnsi="Times New Roman" w:cs="Times New Roman" w:eastAsia="Times New Roman"/>
          <w:color w:val="333333"/>
          <w:spacing w:val="0"/>
          <w:position w:val="0"/>
          <w:sz w:val="28"/>
          <w:shd w:fill="auto" w:val="clear"/>
        </w:rPr>
        <w:t xml:space="preserve">Игры с сыпучими материалами: крупы, зёрна, бобовые, макароны, песок. Тут большой простор для фантазии. Крупу можно просто насыпать в глубокую миску и дать ребёнку порыться в ней, покупать ручки. Можно смешать разные крупы. После того, как ребенок научился пересыпать крупу в посуду с широким горлом, усложните задачу, предоставив в распоряжение ребенка емкость с зауженным верхом. Пусть малыш пытается пересыпать крупу в маленькие пластиковые баночки, бутылки. С закрученными крышками они превратятся в отличные погремушки. Обращайте внимание ребенка на степень наполнения: </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Эта баночка наполнена наполовину, а в этой бутылке почти не осталось пустого места</w:t>
      </w:r>
      <w:r>
        <w:rPr>
          <w:rFonts w:ascii="Times New Roman" w:hAnsi="Times New Roman" w:cs="Times New Roman" w:eastAsia="Times New Roman"/>
          <w:color w:val="333333"/>
          <w:spacing w:val="0"/>
          <w:position w:val="0"/>
          <w:sz w:val="28"/>
          <w:shd w:fill="auto" w:val="clear"/>
        </w:rPr>
        <w:t xml:space="preserve">».</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4. </w:t>
      </w:r>
      <w:r>
        <w:rPr>
          <w:rFonts w:ascii="Times New Roman" w:hAnsi="Times New Roman" w:cs="Times New Roman" w:eastAsia="Times New Roman"/>
          <w:color w:val="333333"/>
          <w:spacing w:val="0"/>
          <w:position w:val="0"/>
          <w:sz w:val="28"/>
          <w:shd w:fill="auto" w:val="clear"/>
        </w:rPr>
        <w:t xml:space="preserve">Полезными игрушками являются различные шнуровки, нанизывание бусин. Это может быть яблочко, груша, ягодка с червячком на нитке, большая деревянная пуговица и т. д. А можно просто взять макароны с большими дырочками. </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Также полезны игры с прищепками. Можно поставить низкую сушилку для белья на пол или привязать между стульев толстую верёвку, а затем вешать с помощью прищепок носовые платочки и одежду кукол, а также можно сделать картинки с недостающими детали и с помощью прищепок дополнять картинки (например: солнышку сделать лучики, а цветочку – лепестки) .</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5. </w:t>
      </w:r>
      <w:r>
        <w:rPr>
          <w:rFonts w:ascii="Times New Roman" w:hAnsi="Times New Roman" w:cs="Times New Roman" w:eastAsia="Times New Roman"/>
          <w:color w:val="333333"/>
          <w:spacing w:val="0"/>
          <w:position w:val="0"/>
          <w:sz w:val="28"/>
          <w:shd w:fill="auto" w:val="clear"/>
        </w:rPr>
        <w:t xml:space="preserve">Застёгивание и расстёгивание пуговиц, кнопок, крючков, замков; завязывание и развязывание лент, шнурков, узелков на верёвке.</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6. </w:t>
      </w:r>
      <w:r>
        <w:rPr>
          <w:rFonts w:ascii="Times New Roman" w:hAnsi="Times New Roman" w:cs="Times New Roman" w:eastAsia="Times New Roman"/>
          <w:color w:val="333333"/>
          <w:spacing w:val="0"/>
          <w:position w:val="0"/>
          <w:sz w:val="28"/>
          <w:shd w:fill="auto" w:val="clear"/>
        </w:rPr>
        <w:t xml:space="preserve">Завинчиваем и отвинчиваем шайбы, крышки у пузырьков, баночек.</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7. </w:t>
      </w:r>
      <w:r>
        <w:rPr>
          <w:rFonts w:ascii="Times New Roman" w:hAnsi="Times New Roman" w:cs="Times New Roman" w:eastAsia="Times New Roman"/>
          <w:color w:val="333333"/>
          <w:spacing w:val="0"/>
          <w:position w:val="0"/>
          <w:sz w:val="28"/>
          <w:shd w:fill="auto" w:val="clear"/>
        </w:rPr>
        <w:t xml:space="preserve">Рисование кистью, карандашами, пальцами, ладошкой, раскрашивание картинок.</w:t>
      </w:r>
    </w:p>
    <w:p>
      <w:pPr>
        <w:spacing w:before="0" w:after="0" w:line="240"/>
        <w:ind w:right="0" w:left="0" w:firstLine="0"/>
        <w:jc w:val="left"/>
        <w:rPr>
          <w:rFonts w:ascii="Times New Roman" w:hAnsi="Times New Roman" w:cs="Times New Roman" w:eastAsia="Times New Roman"/>
          <w:color w:val="333333"/>
          <w:spacing w:val="0"/>
          <w:position w:val="0"/>
          <w:sz w:val="28"/>
          <w:shd w:fill="auto" w:val="clear"/>
        </w:rPr>
      </w:pP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8. </w:t>
      </w:r>
      <w:r>
        <w:rPr>
          <w:rFonts w:ascii="Times New Roman" w:hAnsi="Times New Roman" w:cs="Times New Roman" w:eastAsia="Times New Roman"/>
          <w:color w:val="333333"/>
          <w:spacing w:val="0"/>
          <w:position w:val="0"/>
          <w:sz w:val="28"/>
          <w:shd w:fill="auto" w:val="clear"/>
        </w:rPr>
        <w:t xml:space="preserve">Лепка из глины и пластилина, теста. В этом занятии развивается сила кисти и пальцев, обеспечивается смена тонуса мускулатуры рук. Старайтесь использовать мягкий пластилин или глину хорошего качества, и мягкое теплое тесто, так как неокрепшая рука ребенка нуждается в щадящих нагрузках. Зимой прекрасным материалом для лепки становится снег – лепка снежков, снеговиков.</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9. </w:t>
      </w:r>
      <w:r>
        <w:rPr>
          <w:rFonts w:ascii="Times New Roman" w:hAnsi="Times New Roman" w:cs="Times New Roman" w:eastAsia="Times New Roman"/>
          <w:color w:val="333333"/>
          <w:spacing w:val="0"/>
          <w:position w:val="0"/>
          <w:sz w:val="28"/>
          <w:shd w:fill="auto" w:val="clear"/>
        </w:rPr>
        <w:t xml:space="preserve">Игры с водой. Это могут быть всевозможные вылавливания. В тазик с водой можно положить фасоль, мелкие игрушки, мозаику и всё, на что хватит фантазии. Выдавайте малышу ситечко, пусть вылавливает. Не забывайте, что всё должно иметь игровой подтекст. Например, возьмите тарелку с изображением зверька и скажите малышу, что зверёк шел по мостику через речку и обронил все </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грибочки</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из корзинки. Попросите малыша выловить их для бедной зверюшки! Также любой малыш приходит в восторг от взбивания пены венчиком! Научите малыша переносить воду из одной ёмкости в другую с помощью губки. </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Работа по развитию </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движения рук должна проводиться регулярно. Только тогда будет достигнут наибольший эффект от упражнений. Задания должны приносить вашему ребенку радость, не допускайте скуки и переутомления.</w:t>
      </w:r>
    </w:p>
    <w:p>
      <w:pPr>
        <w:spacing w:before="300" w:after="30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Уважаемые родители, не откладывайте развитие мелкой моторики рук малыша </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на потом. Это действительно очень важно для </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ребенка! Научите ваших детей всему, что умеете сами!</w:t>
      </w: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36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2</w:t>
      </w:r>
    </w:p>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Пальчиковые упражнения и игры".</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ЗАВОДНЫЕ МАШИНКИ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4920" w:dyaOrig="2227">
          <v:rect xmlns:o="urn:schemas-microsoft-com:office:office" xmlns:v="urn:schemas-microsoft-com:vml" id="rectole0000000000" style="width:246.000000pt;height:111.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сцепляют пальцы рук в замок (не сцеплены только большие пальцы) и превращаются в заводные машины. Ведущий "заводит" машины тремя поворотами ключа. Вдох — и машины трогаются с места со звуком "ж-ж-ж!"</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5081" w:dyaOrig="2125">
          <v:rect xmlns:o="urn:schemas-microsoft-com:office:office" xmlns:v="urn:schemas-microsoft-com:vml" id="rectole0000000001" style="width:254.050000pt;height:106.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Большие пальцы начинают крутиться вокруг друг друга, все быстрее и быстрее, пока не закончится завод (пока хватает дыхания). Проигрывает тот, чей завод закончится раньше всех, выигрывает тот, чей позже. Явная польза этой игры в том, что она тренирует длительный плавный выдох.</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ПРОПЕЛЛЕР</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Вложите шестигранный карандаш между выпрямленными указательным, средним и безымянным пальцами.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1761" w:dyaOrig="2247">
          <v:rect xmlns:o="urn:schemas-microsoft-com:office:office" xmlns:v="urn:schemas-microsoft-com:vml" id="rectole0000000002" style="width:88.050000pt;height:112.3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сигналу закрутите карандаш, передавая его с пальца на палец. Старайтесь не придерживать его большим пальцем</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1842" w:dyaOrig="2105">
          <v:rect xmlns:o="urn:schemas-microsoft-com:office:office" xmlns:v="urn:schemas-microsoft-com:vml" id="rectole0000000003" style="width:92.100000pt;height:105.2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Маленький секрет: всегда старайтесь подхватывать карандаш ближе к его середине, тогда он не будет вываливаться из пальцев.</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Чей пропеллер крутится быстрее?</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ЛАДОННЫЕ ИГРЫ"</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Игры не являются пальцевыми в строгом смысле этого понимания. Они "ладонные". Они являются живым примером того, что и в обстановке веселого абсурда сами помогают себе, развивая внимание, чувство ритма, существуя в постоянном телесном и словесном контакте друг с другом — и между собой. включая счет (в первом случае) и звуко-буквенный анализ во втором случае).</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ЛЕТЕЛИ ДРАКОНЧИКИ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Играют двое. Стоя лицом к лицу, дети вытягивают вперед руки так, чтобы одна из ладоней каждого оказалась между двумя ладонями партнера. По очереди дети произносят по слову стихотворения, в такт каждому слову хлопая по ладони партнера:</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Летели дракончики, ели пончики.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Сколько пончиков съели дракончики?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4515" w:dyaOrig="2470">
          <v:rect xmlns:o="urn:schemas-microsoft-com:office:office" xmlns:v="urn:schemas-microsoft-com:vml" id="rectole0000000004" style="width:225.750000pt;height:123.5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кого выпала очередь отвечать, вместе с хлопком называет любое число, например три. Партнер начинает отсчет: Один!" (хлопок) — "Два!" (ответный хлопок) — "Три!" При произнесении последнего числа тот, чья рука на данный момент очутилась "под ударом", должен как можно быстрее убрать ее, чтобы хлопок не достиг цели.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ЛЕТЕЛА КОРОВА</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Играющие образуют круг и, развернув правую руку ладонью вниз, а левую — ладонью вверх, соединяют свои ладони с ладонями соседей. По очереди произносят по слову стиха, в такт слову хлопая по ладони правого соседа:</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Летела корова, сказала слово.</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Какое слово сказала корова?</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1538" w:dyaOrig="1559">
          <v:rect xmlns:o="urn:schemas-microsoft-com:office:office" xmlns:v="urn:schemas-microsoft-com:vml" id="rectole0000000005" style="width:76.900000pt;height:77.9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1315" w:dyaOrig="992">
          <v:rect xmlns:o="urn:schemas-microsoft-com:office:office" xmlns:v="urn:schemas-microsoft-com:vml" id="rectole0000000006" style="width:65.750000pt;height:49.6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1315" w:dyaOrig="1073">
          <v:rect xmlns:o="urn:schemas-microsoft-com:office:office" xmlns:v="urn:schemas-microsoft-com:vml" id="rectole0000000007" style="width:65.750000pt;height:53.6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1052" w:dyaOrig="1315">
          <v:rect xmlns:o="urn:schemas-microsoft-com:office:office" xmlns:v="urn:schemas-microsoft-com:vml" id="rectole0000000008" style="width:52.600000pt;height:65.7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1862" w:dyaOrig="1275">
          <v:rect xmlns:o="urn:schemas-microsoft-com:office:office" xmlns:v="urn:schemas-microsoft-com:vml" id="rectole0000000009" style="width:93.100000pt;height:63.75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Кому выпадает очередь отвечать, называет любое слово, например "трава". Его сосед вместе с хлопком говорит первую букву этого слова — "т", следующий — вторую, и так до конца слова, до последнего "а". Задача последнего игрока — не зазеваться и успеть убрать руку из-под завершающего хлопка.</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КОПНУ</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ставят на стол стопу кулаков, каждый по очереди ставит свой кулак на оттопыренный большой палец предыдущего игрока. Тот, чей кулак оказался вторым сверху, спрашивает: "Чья копна на моей копне?" Обладатель верхнего кулака отвечает: "Моя!", и тотчас слышит: "Ветром сдует, огнем сожжет!" — и задавший первый вопрос резко дует на верхний кулак. Тот, чья рука была верхней, быстро убирает ее. Игра продолжается так, пока на столе не останется один кулак. Тут играющие указывают на него указательными пальцами и спрашивают: "Чья копна в поле одна?" —"Моя!" —"Убирай , поезжай домой!" — и дети ловят большой палец последнего игрока. Кто зазевается, не успеет вовремя убрать кулак— проигрывает.</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2551" w:dyaOrig="2449">
          <v:rect xmlns:o="urn:schemas-microsoft-com:office:office" xmlns:v="urn:schemas-microsoft-com:vml" id="rectole0000000010" style="width:127.550000pt;height:122.45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ВОРОБЕЙ В ГНЕЗДЕ</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играющий крепко сжимает руку в кулак (прячет воробья). Второй — указательным, либо большим пальцем пытается раскрыть кулак — "выпустить воробья из гнезда. Можно щекотать ладонь, делать обманные движения, но нельзя применять силу всей руки: воробей должен быть выпущен только при помощи действий одного пальца.</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КОЛОДЕЦ</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Играют двое. Первый берет две спички и укладывает их на столе параллельно друг другу на расстоянии, чуть меньшей длины спички. Второй берет еще две спички и осторожно укладывает их к первым перпендикулярно им так, чтобы получился квадрат.</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вновь укладывает свои спички поверх спичек второго. Колодец постепенно растет.</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2348" w:dyaOrig="2186">
          <v:rect xmlns:o="urn:schemas-microsoft-com:office:office" xmlns:v="urn:schemas-microsoft-com:vml" id="rectole0000000011" style="width:117.400000pt;height:109.3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Проигрывает тот, кто, кладя спички, неловким движением разрушит колодец.</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ШАЛАШ</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Спичечный коробок ставится между двумя играющими на ребро. Первый играющий осторожно ставит спичку под углом со своей стороны коробка, затем второй ставит со своей.</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2227" w:dyaOrig="1984">
          <v:rect xmlns:o="urn:schemas-microsoft-com:office:office" xmlns:v="urn:schemas-microsoft-com:vml" id="rectole0000000012" style="width:111.350000pt;height:99.2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Играющие продолжают ставить спички, выстраивая шалаши. Разрушивший строение или уронивший хотя бы одну спичку проигрывает.</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ГРЕБЕШОК</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Пальцы сцеплены в замок. Концы пальцев правой руки надеты на верхнюю часть тыльной стороны ладони левой руки так, что пальцы левой руки встают, как петушиный хвост.</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2105" w:dyaOrig="2004">
          <v:rect xmlns:o="urn:schemas-microsoft-com:office:office" xmlns:v="urn:schemas-microsoft-com:vml" id="rectole0000000013" style="width:105.250000pt;height:100.20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2591" w:dyaOrig="2369">
          <v:rect xmlns:o="urn:schemas-microsoft-com:office:office" xmlns:v="urn:schemas-microsoft-com:vml" id="rectole0000000014" style="width:129.550000pt;height:118.45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4" ShapeID="rectole0000000014" r:id="docRId28"/>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Потом на тыльную сторону правой руки нажимают пальцы левой руки и в петушиный гребешок превращаются пальца правой руки.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КОШКА ВЫПУСКАЕТ КОГОТКИ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4535" w:dyaOrig="3462">
          <v:rect xmlns:o="urn:schemas-microsoft-com:office:office" xmlns:v="urn:schemas-microsoft-com:vml" id="rectole0000000015" style="width:226.750000pt;height:173.10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Metafile" DrawAspect="Content" ObjectID="0000000015" ShapeID="rectole0000000015" r:id="docRId30"/>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 -- поджать подушечки пальцев к верхней части ладони, прошипев, как рассерженная кошка.</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object w:dxaOrig="3867" w:dyaOrig="2773">
          <v:rect xmlns:o="urn:schemas-microsoft-com:office:office" xmlns:v="urn:schemas-microsoft-com:vml" id="rectole0000000016" style="width:193.350000pt;height:138.650000pt" o:preferrelative="t" o:ole="">
            <o:lock v:ext="edit"/>
            <v:imagedata xmlns:r="http://schemas.openxmlformats.org/officeDocument/2006/relationships" r:id="docRId33" o:title=""/>
          </v:rect>
          <o:OLEObject xmlns:r="http://schemas.openxmlformats.org/officeDocument/2006/relationships" xmlns:o="urn:schemas-microsoft-com:office:office" Type="Embed" ProgID="StaticMetafile" DrawAspect="Content" ObjectID="0000000016" ShapeID="rectole0000000016" r:id="docRId32"/>
        </w:objec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Два! -- быстро выпрямить и растопырить пальцы, промяукать, как довольная киска: "Мяу"!</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r>
    </w:p>
    <w:p>
      <w:pPr>
        <w:spacing w:before="0" w:after="0" w:line="36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3</w:t>
      </w:r>
    </w:p>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Пальчиковые игры с пластилином и глиной".</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любят играть с пластилином и глиной. Это необычный материал, из него можно создать все, что захочется. Из глины и пластилина можно:</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скатать самый маленький шарик;</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скатать самый большой шарик;</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скатать короткую "колбаску";</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скатать длинную "колбаску";</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скатать высокий столбик;</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скатать низкий столбик;</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разделить столбик на две (три, четыре) равные части;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раскатать лепешку, "попрыгать" по ней пальцами (кулачками)-на что это стало похоже?</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скатать длинные "веревочки", а из них сплести косички;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накатать много маленьких шариков (ниточек) из пластилина и, прикрепляя их на картон, создать картину только из одних шариков (ниточек).</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r>
    </w:p>
    <w:p>
      <w:pPr>
        <w:spacing w:before="0" w:after="0" w:line="36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4</w:t>
      </w:r>
    </w:p>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Игры с бумагой, карандашом, крупой, бусами, орехами"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Научить ребенка перекатывать пальцами одной руки два грецких ореха или камешка, пальцами одной руки или между двух ладоней – шестигранный карандаш. Все это оказывает прекрасное тонизирующее и оздоравливающее действие. Предложить ребенку регулярно заниматься с крупой: сортировать, угадывать с закрытыми глазами, катать между большим и указательным пальцами, придавливать поочередно всеми пальцами обеих рук к столу, стараясь при этом делать вращательные движения.</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выполнении этих упражнений ребенок проговаривает стихотворения:</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Карандаш".</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Карандаш в руках катаю,</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Между пальчиков верчу.</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Непременно каждый пальчик</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Быть послушным научу.</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Орехи".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Научился два ореха</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Между пальцами держать.</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Это в школе мне поможет</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Буквы ровные писать.</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Бусинки-горошинки".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Покатаю я в руках</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Бусинки, горошинки.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Станьте ловкими скорей,</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Пальчики, ладошки.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1">
    <w:abstractNumId w:val="12"/>
  </w:num>
  <w:num w:numId="13">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3.wmf" Id="docRId7" Type="http://schemas.openxmlformats.org/officeDocument/2006/relationships/image"/><Relationship Target="embeddings/oleObject7.bin" Id="docRId14" Type="http://schemas.openxmlformats.org/officeDocument/2006/relationships/oleObject"/><Relationship Target="media/image11.wmf" Id="docRId23" Type="http://schemas.openxmlformats.org/officeDocument/2006/relationships/image"/><Relationship Target="numbering.xml" Id="docRId34" Type="http://schemas.openxmlformats.org/officeDocument/2006/relationships/numbering"/><Relationship Target="embeddings/oleObject3.bin" Id="docRId6" Type="http://schemas.openxmlformats.org/officeDocument/2006/relationships/oleObject"/><Relationship Target="media/image0.wmf" Id="docRId1" Type="http://schemas.openxmlformats.org/officeDocument/2006/relationships/image"/><Relationship Target="media/image7.wmf" Id="docRId15" Type="http://schemas.openxmlformats.org/officeDocument/2006/relationships/image"/><Relationship Target="embeddings/oleObject11.bin" Id="docRId22" Type="http://schemas.openxmlformats.org/officeDocument/2006/relationships/oleObject"/><Relationship Target="styles.xml" Id="docRId35" Type="http://schemas.openxmlformats.org/officeDocument/2006/relationships/styles"/><Relationship Target="media/image4.wmf" Id="docRId9" Type="http://schemas.openxmlformats.org/officeDocument/2006/relationships/image"/><Relationship Target="embeddings/oleObject0.bin" Id="docRId0" Type="http://schemas.openxmlformats.org/officeDocument/2006/relationships/oleObject"/><Relationship Target="embeddings/oleObject6.bin" Id="docRId12" Type="http://schemas.openxmlformats.org/officeDocument/2006/relationships/oleObject"/><Relationship Target="media/image10.wmf" Id="docRId21" Type="http://schemas.openxmlformats.org/officeDocument/2006/relationships/image"/><Relationship Target="media/image14.wmf" Id="docRId29" Type="http://schemas.openxmlformats.org/officeDocument/2006/relationships/image"/><Relationship Target="embeddings/oleObject4.bin" Id="docRId8" Type="http://schemas.openxmlformats.org/officeDocument/2006/relationships/oleObject"/><Relationship Target="media/image6.wmf" Id="docRId13" Type="http://schemas.openxmlformats.org/officeDocument/2006/relationships/image"/><Relationship Target="embeddings/oleObject10.bin" Id="docRId20" Type="http://schemas.openxmlformats.org/officeDocument/2006/relationships/oleObject"/><Relationship Target="embeddings/oleObject14.bin" Id="docRId28" Type="http://schemas.openxmlformats.org/officeDocument/2006/relationships/oleObject"/><Relationship Target="media/image1.wmf" Id="docRId3" Type="http://schemas.openxmlformats.org/officeDocument/2006/relationships/image"/><Relationship Target="embeddings/oleObject5.bin" Id="docRId10" Type="http://schemas.openxmlformats.org/officeDocument/2006/relationships/oleObject"/><Relationship Target="embeddings/oleObject9.bin" Id="docRId18" Type="http://schemas.openxmlformats.org/officeDocument/2006/relationships/oleObject"/><Relationship Target="embeddings/oleObject1.bin" Id="docRId2" Type="http://schemas.openxmlformats.org/officeDocument/2006/relationships/oleObject"/><Relationship Target="media/image13.wmf" Id="docRId27" Type="http://schemas.openxmlformats.org/officeDocument/2006/relationships/image"/><Relationship Target="embeddings/oleObject15.bin" Id="docRId30" Type="http://schemas.openxmlformats.org/officeDocument/2006/relationships/oleObject"/><Relationship Target="media/image5.wmf" Id="docRId11" Type="http://schemas.openxmlformats.org/officeDocument/2006/relationships/image"/><Relationship Target="media/image9.wmf" Id="docRId19" Type="http://schemas.openxmlformats.org/officeDocument/2006/relationships/image"/><Relationship Target="embeddings/oleObject13.bin" Id="docRId26" Type="http://schemas.openxmlformats.org/officeDocument/2006/relationships/oleObject"/><Relationship Target="media/image15.wmf" Id="docRId31" Type="http://schemas.openxmlformats.org/officeDocument/2006/relationships/image"/><Relationship Target="media/image2.wmf" Id="docRId5" Type="http://schemas.openxmlformats.org/officeDocument/2006/relationships/image"/><Relationship Target="embeddings/oleObject8.bin" Id="docRId16" Type="http://schemas.openxmlformats.org/officeDocument/2006/relationships/oleObject"/><Relationship Target="media/image12.wmf" Id="docRId25" Type="http://schemas.openxmlformats.org/officeDocument/2006/relationships/image"/><Relationship Target="embeddings/oleObject16.bin" Id="docRId32" Type="http://schemas.openxmlformats.org/officeDocument/2006/relationships/oleObject"/><Relationship Target="embeddings/oleObject2.bin" Id="docRId4" Type="http://schemas.openxmlformats.org/officeDocument/2006/relationships/oleObject"/><Relationship Target="media/image8.wmf" Id="docRId17" Type="http://schemas.openxmlformats.org/officeDocument/2006/relationships/image"/><Relationship Target="embeddings/oleObject12.bin" Id="docRId24" Type="http://schemas.openxmlformats.org/officeDocument/2006/relationships/oleObject"/><Relationship Target="media/image16.wmf" Id="docRId33" Type="http://schemas.openxmlformats.org/officeDocument/2006/relationships/image"/></Relationships>
</file>